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C08" w:rsidRDefault="00C82B47">
      <w:pPr>
        <w:pStyle w:val="2"/>
        <w:widowControl/>
        <w:spacing w:beforeAutospacing="0" w:afterAutospacing="0" w:line="378" w:lineRule="atLeast"/>
        <w:jc w:val="center"/>
        <w:rPr>
          <w:rFonts w:ascii="微软雅黑" w:eastAsia="微软雅黑" w:hAnsi="微软雅黑" w:cs="微软雅黑" w:hint="default"/>
          <w:b w:val="0"/>
          <w:color w:val="008756"/>
          <w:sz w:val="28"/>
          <w:szCs w:val="28"/>
        </w:rPr>
      </w:pPr>
      <w:r>
        <w:rPr>
          <w:rFonts w:ascii="微软雅黑" w:eastAsia="微软雅黑" w:hAnsi="微软雅黑" w:cs="微软雅黑"/>
          <w:b w:val="0"/>
          <w:color w:val="008756"/>
          <w:sz w:val="28"/>
          <w:szCs w:val="28"/>
        </w:rPr>
        <w:t>北京华信医院（清华大学第一附属医院）</w:t>
      </w:r>
      <w:r>
        <w:rPr>
          <w:rFonts w:ascii="微软雅黑" w:eastAsia="微软雅黑" w:hAnsi="微软雅黑" w:cs="微软雅黑"/>
          <w:b w:val="0"/>
          <w:color w:val="008756"/>
          <w:sz w:val="28"/>
          <w:szCs w:val="28"/>
        </w:rPr>
        <w:t>20</w:t>
      </w:r>
      <w:r>
        <w:rPr>
          <w:rFonts w:ascii="微软雅黑" w:eastAsia="微软雅黑" w:hAnsi="微软雅黑" w:cs="微软雅黑"/>
          <w:b w:val="0"/>
          <w:color w:val="008756"/>
          <w:sz w:val="28"/>
          <w:szCs w:val="28"/>
        </w:rPr>
        <w:t>20</w:t>
      </w:r>
      <w:r>
        <w:rPr>
          <w:rFonts w:ascii="微软雅黑" w:eastAsia="微软雅黑" w:hAnsi="微软雅黑" w:cs="微软雅黑"/>
          <w:b w:val="0"/>
          <w:color w:val="008756"/>
          <w:sz w:val="28"/>
          <w:szCs w:val="28"/>
        </w:rPr>
        <w:t>年招聘简章</w:t>
      </w:r>
    </w:p>
    <w:p w:rsidR="003D5C08" w:rsidRDefault="003D5C08">
      <w:pPr>
        <w:widowControl/>
        <w:spacing w:line="240" w:lineRule="exact"/>
        <w:jc w:val="left"/>
        <w:rPr>
          <w:rFonts w:ascii="微软雅黑" w:eastAsia="微软雅黑" w:hAnsi="微软雅黑" w:cs="宋体"/>
          <w:b/>
          <w:bCs/>
          <w:kern w:val="0"/>
          <w:sz w:val="20"/>
          <w:szCs w:val="21"/>
        </w:rPr>
      </w:pPr>
    </w:p>
    <w:p w:rsidR="003D5C08" w:rsidRDefault="00C82B47">
      <w:pPr>
        <w:widowControl/>
        <w:spacing w:line="240" w:lineRule="exact"/>
        <w:jc w:val="left"/>
        <w:rPr>
          <w:rFonts w:ascii="微软雅黑" w:eastAsia="微软雅黑" w:hAnsi="微软雅黑" w:cs="宋体"/>
          <w:kern w:val="0"/>
          <w:sz w:val="20"/>
          <w:szCs w:val="20"/>
        </w:rPr>
      </w:pPr>
      <w:r>
        <w:rPr>
          <w:rFonts w:ascii="微软雅黑" w:eastAsia="微软雅黑" w:hAnsi="微软雅黑" w:cs="宋体" w:hint="eastAsia"/>
          <w:b/>
          <w:bCs/>
          <w:kern w:val="0"/>
          <w:sz w:val="20"/>
          <w:szCs w:val="21"/>
        </w:rPr>
        <w:t>医院简介</w:t>
      </w:r>
    </w:p>
    <w:p w:rsidR="003D5C08" w:rsidRDefault="00C82B47">
      <w:pPr>
        <w:pStyle w:val="a3"/>
        <w:widowControl/>
        <w:spacing w:beforeAutospacing="0" w:afterAutospacing="0" w:line="420" w:lineRule="atLeast"/>
        <w:rPr>
          <w:rFonts w:ascii="微软雅黑" w:eastAsia="微软雅黑" w:hAnsi="微软雅黑" w:cs="微软雅黑"/>
          <w:color w:val="333333"/>
          <w:sz w:val="16"/>
          <w:szCs w:val="16"/>
        </w:rPr>
      </w:pPr>
      <w:r>
        <w:rPr>
          <w:rFonts w:ascii="微软雅黑" w:eastAsia="微软雅黑" w:hAnsi="微软雅黑" w:cs="宋体" w:hint="eastAsia"/>
          <w:szCs w:val="21"/>
        </w:rPr>
        <w:t xml:space="preserve">　</w:t>
      </w:r>
      <w:r>
        <w:rPr>
          <w:rFonts w:ascii="微软雅黑" w:eastAsia="微软雅黑" w:hAnsi="微软雅黑" w:cs="宋体" w:hint="eastAsia"/>
          <w:sz w:val="21"/>
          <w:szCs w:val="21"/>
        </w:rPr>
        <w:t xml:space="preserve">　</w:t>
      </w:r>
      <w:r>
        <w:rPr>
          <w:rFonts w:ascii="微软雅黑" w:eastAsia="微软雅黑" w:hAnsi="微软雅黑" w:cs="微软雅黑" w:hint="eastAsia"/>
          <w:color w:val="333333"/>
          <w:sz w:val="16"/>
          <w:szCs w:val="16"/>
        </w:rPr>
        <w:t>北京华信医院</w:t>
      </w:r>
      <w:r>
        <w:rPr>
          <w:rFonts w:ascii="微软雅黑" w:eastAsia="微软雅黑" w:hAnsi="微软雅黑" w:cs="微软雅黑" w:hint="eastAsia"/>
          <w:color w:val="333333"/>
          <w:sz w:val="16"/>
          <w:szCs w:val="16"/>
        </w:rPr>
        <w:t>(</w:t>
      </w:r>
      <w:r>
        <w:rPr>
          <w:rFonts w:ascii="微软雅黑" w:eastAsia="微软雅黑" w:hAnsi="微软雅黑" w:cs="微软雅黑" w:hint="eastAsia"/>
          <w:color w:val="333333"/>
          <w:sz w:val="16"/>
          <w:szCs w:val="16"/>
        </w:rPr>
        <w:t>清华大学第一附属医院</w:t>
      </w:r>
      <w:r>
        <w:rPr>
          <w:rFonts w:ascii="微软雅黑" w:eastAsia="微软雅黑" w:hAnsi="微软雅黑" w:cs="微软雅黑" w:hint="eastAsia"/>
          <w:color w:val="333333"/>
          <w:sz w:val="16"/>
          <w:szCs w:val="16"/>
        </w:rPr>
        <w:t>)</w:t>
      </w:r>
      <w:r>
        <w:rPr>
          <w:rFonts w:ascii="微软雅黑" w:eastAsia="微软雅黑" w:hAnsi="微软雅黑" w:cs="微软雅黑" w:hint="eastAsia"/>
          <w:color w:val="333333"/>
          <w:sz w:val="16"/>
          <w:szCs w:val="16"/>
        </w:rPr>
        <w:t>是清华大学直属国家一类事业法人单位、三级综合性医院，位于北京市朝阳区东北部高速发展的东四环商务区。医院前身为国家信息产业部直属医院，</w:t>
      </w:r>
      <w:r>
        <w:rPr>
          <w:rFonts w:ascii="微软雅黑" w:eastAsia="微软雅黑" w:hAnsi="微软雅黑" w:cs="微软雅黑" w:hint="eastAsia"/>
          <w:color w:val="333333"/>
          <w:sz w:val="16"/>
          <w:szCs w:val="16"/>
        </w:rPr>
        <w:t>2003</w:t>
      </w:r>
      <w:r>
        <w:rPr>
          <w:rFonts w:ascii="微软雅黑" w:eastAsia="微软雅黑" w:hAnsi="微软雅黑" w:cs="微软雅黑" w:hint="eastAsia"/>
          <w:color w:val="333333"/>
          <w:sz w:val="16"/>
          <w:szCs w:val="16"/>
        </w:rPr>
        <w:t>年并入清华大学。</w:t>
      </w:r>
      <w:bookmarkStart w:id="0" w:name="_GoBack"/>
      <w:bookmarkEnd w:id="0"/>
    </w:p>
    <w:p w:rsidR="003D5C08" w:rsidRDefault="00C82B47">
      <w:pPr>
        <w:pStyle w:val="a3"/>
        <w:widowControl/>
        <w:spacing w:beforeAutospacing="0" w:afterAutospacing="0" w:line="420" w:lineRule="atLeast"/>
        <w:rPr>
          <w:rFonts w:ascii="微软雅黑" w:eastAsia="微软雅黑" w:hAnsi="微软雅黑" w:cs="微软雅黑"/>
          <w:color w:val="333333"/>
          <w:sz w:val="16"/>
          <w:szCs w:val="16"/>
        </w:rPr>
      </w:pPr>
      <w:r>
        <w:rPr>
          <w:rFonts w:ascii="微软雅黑" w:eastAsia="微软雅黑" w:hAnsi="微软雅黑" w:cs="微软雅黑" w:hint="eastAsia"/>
          <w:color w:val="333333"/>
          <w:sz w:val="16"/>
          <w:szCs w:val="16"/>
        </w:rPr>
        <w:t xml:space="preserve">　　医院现有床位数</w:t>
      </w:r>
      <w:r>
        <w:rPr>
          <w:rFonts w:ascii="微软雅黑" w:eastAsia="微软雅黑" w:hAnsi="微软雅黑" w:cs="微软雅黑" w:hint="eastAsia"/>
          <w:color w:val="333333"/>
          <w:sz w:val="16"/>
          <w:szCs w:val="16"/>
        </w:rPr>
        <w:t>760</w:t>
      </w:r>
      <w:r>
        <w:rPr>
          <w:rFonts w:ascii="微软雅黑" w:eastAsia="微软雅黑" w:hAnsi="微软雅黑" w:cs="微软雅黑" w:hint="eastAsia"/>
          <w:color w:val="333333"/>
          <w:sz w:val="16"/>
          <w:szCs w:val="16"/>
        </w:rPr>
        <w:t>张，学科齐全，设有心脏、泌尿、消化、肿瘤、影像五个专科医学中心，其他临床医疗</w:t>
      </w:r>
      <w:hyperlink r:id="rId7" w:tgtFrame="http://tufh.54doctors.net/Html/News/Articles/_blank" w:history="1">
        <w:r>
          <w:rPr>
            <w:rStyle w:val="a5"/>
            <w:rFonts w:ascii="微软雅黑" w:eastAsia="微软雅黑" w:hAnsi="微软雅黑" w:cs="微软雅黑" w:hint="eastAsia"/>
            <w:color w:val="008756"/>
            <w:sz w:val="16"/>
            <w:szCs w:val="16"/>
            <w:u w:val="none"/>
          </w:rPr>
          <w:t>医技科室</w:t>
        </w:r>
      </w:hyperlink>
      <w:r>
        <w:rPr>
          <w:rFonts w:ascii="微软雅黑" w:eastAsia="微软雅黑" w:hAnsi="微软雅黑" w:cs="微软雅黑" w:hint="eastAsia"/>
          <w:color w:val="333333"/>
          <w:sz w:val="16"/>
          <w:szCs w:val="16"/>
        </w:rPr>
        <w:t>40</w:t>
      </w:r>
      <w:r>
        <w:rPr>
          <w:rFonts w:ascii="微软雅黑" w:eastAsia="微软雅黑" w:hAnsi="微软雅黑" w:cs="微软雅黑" w:hint="eastAsia"/>
          <w:color w:val="333333"/>
          <w:sz w:val="16"/>
          <w:szCs w:val="16"/>
        </w:rPr>
        <w:t>个、</w:t>
      </w:r>
      <w:hyperlink r:id="rId8" w:tgtFrame="http://tufh.54doctors.net/Html/News/Articles/_blank" w:history="1">
        <w:r>
          <w:rPr>
            <w:rStyle w:val="a5"/>
            <w:rFonts w:ascii="微软雅黑" w:eastAsia="微软雅黑" w:hAnsi="微软雅黑" w:cs="微软雅黑" w:hint="eastAsia"/>
            <w:color w:val="008756"/>
            <w:sz w:val="16"/>
            <w:szCs w:val="16"/>
            <w:u w:val="none"/>
          </w:rPr>
          <w:t>研究所</w:t>
        </w:r>
      </w:hyperlink>
      <w:r>
        <w:rPr>
          <w:rFonts w:ascii="微软雅黑" w:eastAsia="微软雅黑" w:hAnsi="微软雅黑" w:cs="微软雅黑" w:hint="eastAsia"/>
          <w:color w:val="333333"/>
          <w:sz w:val="16"/>
          <w:szCs w:val="16"/>
        </w:rPr>
        <w:t>2</w:t>
      </w:r>
      <w:r>
        <w:rPr>
          <w:rFonts w:ascii="微软雅黑" w:eastAsia="微软雅黑" w:hAnsi="微软雅黑" w:cs="微软雅黑" w:hint="eastAsia"/>
          <w:color w:val="333333"/>
          <w:sz w:val="16"/>
          <w:szCs w:val="16"/>
        </w:rPr>
        <w:t>个，大内科、大外科住院医师规范化培训基地各</w:t>
      </w:r>
      <w:r>
        <w:rPr>
          <w:rFonts w:ascii="微软雅黑" w:eastAsia="微软雅黑" w:hAnsi="微软雅黑" w:cs="微软雅黑" w:hint="eastAsia"/>
          <w:color w:val="333333"/>
          <w:sz w:val="16"/>
          <w:szCs w:val="16"/>
        </w:rPr>
        <w:t>1</w:t>
      </w:r>
      <w:r>
        <w:rPr>
          <w:rFonts w:ascii="微软雅黑" w:eastAsia="微软雅黑" w:hAnsi="微软雅黑" w:cs="微软雅黑" w:hint="eastAsia"/>
          <w:color w:val="333333"/>
          <w:sz w:val="16"/>
          <w:szCs w:val="16"/>
        </w:rPr>
        <w:t>个和检验技师培训基地</w:t>
      </w:r>
      <w:r>
        <w:rPr>
          <w:rFonts w:ascii="微软雅黑" w:eastAsia="微软雅黑" w:hAnsi="微软雅黑" w:cs="微软雅黑" w:hint="eastAsia"/>
          <w:color w:val="333333"/>
          <w:sz w:val="16"/>
          <w:szCs w:val="16"/>
        </w:rPr>
        <w:t>1</w:t>
      </w:r>
      <w:r>
        <w:rPr>
          <w:rFonts w:ascii="微软雅黑" w:eastAsia="微软雅黑" w:hAnsi="微软雅黑" w:cs="微软雅黑" w:hint="eastAsia"/>
          <w:color w:val="333333"/>
          <w:sz w:val="16"/>
          <w:szCs w:val="16"/>
        </w:rPr>
        <w:t>个。</w:t>
      </w:r>
    </w:p>
    <w:p w:rsidR="003D5C08" w:rsidRDefault="00C82B47">
      <w:pPr>
        <w:pStyle w:val="a3"/>
        <w:widowControl/>
        <w:spacing w:beforeAutospacing="0" w:afterAutospacing="0" w:line="420" w:lineRule="atLeast"/>
        <w:rPr>
          <w:rFonts w:ascii="微软雅黑" w:eastAsia="微软雅黑" w:hAnsi="微软雅黑" w:cs="微软雅黑"/>
          <w:color w:val="333333"/>
          <w:sz w:val="16"/>
          <w:szCs w:val="16"/>
        </w:rPr>
      </w:pPr>
      <w:r>
        <w:rPr>
          <w:rFonts w:ascii="微软雅黑" w:eastAsia="微软雅黑" w:hAnsi="微软雅黑" w:cs="微软雅黑" w:hint="eastAsia"/>
          <w:color w:val="333333"/>
          <w:sz w:val="16"/>
          <w:szCs w:val="16"/>
        </w:rPr>
        <w:t xml:space="preserve">　　</w:t>
      </w:r>
      <w:hyperlink r:id="rId9" w:tgtFrame="http://tufh.54doctors.net/Html/News/Articles/_blank" w:history="1">
        <w:r>
          <w:rPr>
            <w:rStyle w:val="a5"/>
            <w:rFonts w:ascii="微软雅黑" w:eastAsia="微软雅黑" w:hAnsi="微软雅黑" w:cs="微软雅黑" w:hint="eastAsia"/>
            <w:color w:val="008756"/>
            <w:sz w:val="16"/>
            <w:szCs w:val="16"/>
            <w:u w:val="none"/>
          </w:rPr>
          <w:t>心脏中心</w:t>
        </w:r>
      </w:hyperlink>
      <w:r>
        <w:rPr>
          <w:rFonts w:ascii="微软雅黑" w:eastAsia="微软雅黑" w:hAnsi="微软雅黑" w:cs="微软雅黑" w:hint="eastAsia"/>
          <w:color w:val="333333"/>
          <w:sz w:val="16"/>
          <w:szCs w:val="16"/>
        </w:rPr>
        <w:t>外科在采用多种创新技术治疗先天性心脏病、冠心病、心脏瓣膜病、夹层动脉瘤等疾病，特别在治疗疑难、危重和复杂心脏畸形方面处于国际领先水平，</w:t>
      </w:r>
      <w:hyperlink r:id="rId10" w:tgtFrame="http://tufh.54doctors.net/Html/News/Articles/_blank" w:history="1">
        <w:r>
          <w:rPr>
            <w:rStyle w:val="a5"/>
            <w:rFonts w:ascii="微软雅黑" w:eastAsia="微软雅黑" w:hAnsi="微软雅黑" w:cs="微软雅黑" w:hint="eastAsia"/>
            <w:color w:val="008756"/>
            <w:sz w:val="16"/>
            <w:szCs w:val="16"/>
            <w:u w:val="none"/>
          </w:rPr>
          <w:t>心脏中心</w:t>
        </w:r>
      </w:hyperlink>
      <w:hyperlink r:id="rId11" w:tgtFrame="http://tufh.54doctors.net/Html/News/Articles/_blank" w:history="1">
        <w:r>
          <w:rPr>
            <w:rStyle w:val="a5"/>
            <w:rFonts w:ascii="微软雅黑" w:eastAsia="微软雅黑" w:hAnsi="微软雅黑" w:cs="微软雅黑" w:hint="eastAsia"/>
            <w:color w:val="008756"/>
            <w:sz w:val="16"/>
            <w:szCs w:val="16"/>
            <w:u w:val="none"/>
          </w:rPr>
          <w:t>儿科</w:t>
        </w:r>
      </w:hyperlink>
      <w:r>
        <w:rPr>
          <w:rFonts w:ascii="微软雅黑" w:eastAsia="微软雅黑" w:hAnsi="微软雅黑" w:cs="微软雅黑" w:hint="eastAsia"/>
          <w:color w:val="333333"/>
          <w:sz w:val="16"/>
          <w:szCs w:val="16"/>
        </w:rPr>
        <w:t>在小儿心律失常治疗方面，治疗例数和治疗效果居国内领先地位，具有广泛的影响力。</w:t>
      </w:r>
      <w:hyperlink r:id="rId12" w:tgtFrame="http://tufh.54doctors.net/Html/News/Articles/_blank" w:history="1">
        <w:r>
          <w:rPr>
            <w:rStyle w:val="a5"/>
            <w:rFonts w:ascii="微软雅黑" w:eastAsia="微软雅黑" w:hAnsi="微软雅黑" w:cs="微软雅黑" w:hint="eastAsia"/>
            <w:color w:val="008756"/>
            <w:sz w:val="16"/>
            <w:szCs w:val="16"/>
            <w:u w:val="none"/>
          </w:rPr>
          <w:t>儿科</w:t>
        </w:r>
      </w:hyperlink>
      <w:r>
        <w:rPr>
          <w:rFonts w:ascii="微软雅黑" w:eastAsia="微软雅黑" w:hAnsi="微软雅黑" w:cs="微软雅黑" w:hint="eastAsia"/>
          <w:color w:val="333333"/>
          <w:sz w:val="16"/>
          <w:szCs w:val="16"/>
        </w:rPr>
        <w:t>在新生儿窒息、缺氧缺血性脑病诊治方面享有盛誉。我院发挥多科室协助优势，在预防出生缺陷、孕产妇安全生产、新生儿急救和婴幼儿复杂先心病外科治疗方面，综合实力走在全国前列。</w:t>
      </w:r>
    </w:p>
    <w:p w:rsidR="003D5C08" w:rsidRDefault="00C82B47">
      <w:pPr>
        <w:pStyle w:val="a3"/>
        <w:widowControl/>
        <w:spacing w:beforeAutospacing="0" w:afterAutospacing="0" w:line="420" w:lineRule="atLeast"/>
        <w:rPr>
          <w:rFonts w:ascii="微软雅黑" w:eastAsia="微软雅黑" w:hAnsi="微软雅黑" w:cs="微软雅黑"/>
          <w:color w:val="333333"/>
          <w:sz w:val="16"/>
          <w:szCs w:val="16"/>
        </w:rPr>
      </w:pPr>
      <w:r>
        <w:rPr>
          <w:rFonts w:ascii="微软雅黑" w:eastAsia="微软雅黑" w:hAnsi="微软雅黑" w:cs="微软雅黑" w:hint="eastAsia"/>
          <w:color w:val="333333"/>
          <w:sz w:val="16"/>
          <w:szCs w:val="16"/>
        </w:rPr>
        <w:t xml:space="preserve">　　我院将按照清华大学创建世界一流大学和高水平医学及生命科学的战略部署，充分利用学校多学科综合科研优势和人才培养优势，坚持“突出专科，综合发展”方针，</w:t>
      </w:r>
      <w:r>
        <w:rPr>
          <w:rFonts w:ascii="微软雅黑" w:eastAsia="微软雅黑" w:hAnsi="微软雅黑" w:cs="微软雅黑" w:hint="eastAsia"/>
          <w:color w:val="333333"/>
          <w:sz w:val="16"/>
          <w:szCs w:val="16"/>
        </w:rPr>
        <w:t>积极发挥重点学科的龙头作用，实现多学科综合发展，力争在威胁人民健康的疑难危重疾病的诊断、治疗、科研和医学人才培养方面做出突出贡献。</w:t>
      </w:r>
    </w:p>
    <w:p w:rsidR="003D5C08" w:rsidRDefault="00C82B47">
      <w:pPr>
        <w:widowControl/>
        <w:spacing w:line="480" w:lineRule="atLeast"/>
        <w:jc w:val="left"/>
        <w:rPr>
          <w:rFonts w:ascii="微软雅黑" w:eastAsia="微软雅黑" w:hAnsi="微软雅黑" w:cs="宋体"/>
          <w:b/>
          <w:bCs/>
          <w:kern w:val="0"/>
          <w:sz w:val="20"/>
          <w:szCs w:val="20"/>
        </w:rPr>
      </w:pPr>
      <w:r>
        <w:rPr>
          <w:rFonts w:ascii="微软雅黑" w:eastAsia="微软雅黑" w:hAnsi="微软雅黑" w:cs="宋体" w:hint="eastAsia"/>
          <w:b/>
          <w:bCs/>
          <w:kern w:val="0"/>
          <w:sz w:val="20"/>
          <w:szCs w:val="20"/>
        </w:rPr>
        <w:t>招聘岗位：</w:t>
      </w:r>
    </w:p>
    <w:p w:rsidR="003D5C08" w:rsidRDefault="00C82B47">
      <w:pPr>
        <w:pStyle w:val="a3"/>
        <w:widowControl/>
        <w:spacing w:beforeAutospacing="0" w:afterAutospacing="0" w:line="420" w:lineRule="atLeast"/>
        <w:rPr>
          <w:rFonts w:ascii="微软雅黑" w:eastAsia="微软雅黑" w:hAnsi="微软雅黑" w:cs="宋体"/>
          <w:b/>
          <w:bCs/>
          <w:sz w:val="18"/>
          <w:szCs w:val="18"/>
        </w:rPr>
      </w:pPr>
      <w:r>
        <w:rPr>
          <w:rStyle w:val="a4"/>
          <w:rFonts w:ascii="微软雅黑" w:eastAsia="微软雅黑" w:hAnsi="微软雅黑" w:cs="微软雅黑" w:hint="eastAsia"/>
          <w:color w:val="333333"/>
          <w:sz w:val="16"/>
          <w:szCs w:val="16"/>
        </w:rPr>
        <w:t xml:space="preserve">　</w:t>
      </w:r>
      <w:r>
        <w:rPr>
          <w:rFonts w:ascii="微软雅黑" w:eastAsia="微软雅黑" w:hAnsi="微软雅黑" w:cs="宋体" w:hint="eastAsia"/>
          <w:sz w:val="21"/>
          <w:szCs w:val="21"/>
        </w:rPr>
        <w:t xml:space="preserve">　</w:t>
      </w:r>
      <w:r>
        <w:rPr>
          <w:rFonts w:ascii="微软雅黑" w:eastAsia="微软雅黑" w:hAnsi="微软雅黑" w:cs="宋体" w:hint="eastAsia"/>
          <w:b/>
          <w:bCs/>
          <w:sz w:val="18"/>
          <w:szCs w:val="18"/>
        </w:rPr>
        <w:t>1.</w:t>
      </w:r>
      <w:r>
        <w:rPr>
          <w:rFonts w:ascii="微软雅黑" w:eastAsia="微软雅黑" w:hAnsi="微软雅黑" w:cs="宋体" w:hint="eastAsia"/>
          <w:b/>
          <w:bCs/>
          <w:sz w:val="18"/>
          <w:szCs w:val="18"/>
        </w:rPr>
        <w:t>医师类</w:t>
      </w:r>
      <w:r>
        <w:rPr>
          <w:rFonts w:ascii="微软雅黑" w:eastAsia="微软雅黑" w:hAnsi="微软雅黑" w:cs="宋体" w:hint="eastAsia"/>
          <w:b/>
          <w:bCs/>
          <w:sz w:val="18"/>
          <w:szCs w:val="18"/>
        </w:rPr>
        <w:t>86</w:t>
      </w:r>
      <w:r>
        <w:rPr>
          <w:rFonts w:ascii="微软雅黑" w:eastAsia="微软雅黑" w:hAnsi="微软雅黑" w:cs="宋体" w:hint="eastAsia"/>
          <w:b/>
          <w:bCs/>
          <w:sz w:val="18"/>
          <w:szCs w:val="18"/>
        </w:rPr>
        <w:t>人</w:t>
      </w:r>
    </w:p>
    <w:p w:rsidR="003D5C08" w:rsidRDefault="00C82B47">
      <w:pPr>
        <w:pStyle w:val="a3"/>
        <w:widowControl/>
        <w:spacing w:beforeAutospacing="0" w:afterAutospacing="0" w:line="420" w:lineRule="atLeast"/>
        <w:rPr>
          <w:rFonts w:ascii="微软雅黑" w:eastAsia="微软雅黑" w:hAnsi="微软雅黑" w:cs="宋体"/>
          <w:b/>
          <w:bCs/>
          <w:sz w:val="18"/>
          <w:szCs w:val="18"/>
        </w:rPr>
      </w:pPr>
      <w:r>
        <w:rPr>
          <w:rFonts w:ascii="微软雅黑" w:eastAsia="微软雅黑" w:hAnsi="微软雅黑" w:cs="宋体" w:hint="eastAsia"/>
          <w:b/>
          <w:bCs/>
          <w:sz w:val="18"/>
          <w:szCs w:val="18"/>
        </w:rPr>
        <w:t xml:space="preserve">　</w:t>
      </w:r>
      <w:r>
        <w:rPr>
          <w:rFonts w:ascii="微软雅黑" w:eastAsia="微软雅黑" w:hAnsi="微软雅黑" w:cs="宋体" w:hint="eastAsia"/>
          <w:b/>
          <w:bCs/>
          <w:sz w:val="18"/>
          <w:szCs w:val="18"/>
        </w:rPr>
        <w:t xml:space="preserve">  2.</w:t>
      </w:r>
      <w:r>
        <w:rPr>
          <w:rFonts w:ascii="微软雅黑" w:eastAsia="微软雅黑" w:hAnsi="微软雅黑" w:cs="宋体" w:hint="eastAsia"/>
          <w:b/>
          <w:bCs/>
          <w:sz w:val="18"/>
          <w:szCs w:val="18"/>
        </w:rPr>
        <w:t>护技类</w:t>
      </w:r>
      <w:r>
        <w:rPr>
          <w:rFonts w:ascii="微软雅黑" w:eastAsia="微软雅黑" w:hAnsi="微软雅黑" w:cs="宋体" w:hint="eastAsia"/>
          <w:b/>
          <w:bCs/>
          <w:sz w:val="18"/>
          <w:szCs w:val="18"/>
        </w:rPr>
        <w:t>34</w:t>
      </w:r>
      <w:r>
        <w:rPr>
          <w:rFonts w:ascii="微软雅黑" w:eastAsia="微软雅黑" w:hAnsi="微软雅黑" w:cs="宋体" w:hint="eastAsia"/>
          <w:b/>
          <w:bCs/>
          <w:sz w:val="18"/>
          <w:szCs w:val="18"/>
        </w:rPr>
        <w:t>人</w:t>
      </w:r>
    </w:p>
    <w:p w:rsidR="003D5C08" w:rsidRDefault="00C82B47">
      <w:pPr>
        <w:pStyle w:val="a3"/>
        <w:widowControl/>
        <w:spacing w:beforeAutospacing="0" w:afterAutospacing="0" w:line="420" w:lineRule="atLeast"/>
        <w:ind w:firstLineChars="200" w:firstLine="360"/>
        <w:rPr>
          <w:rFonts w:ascii="微软雅黑" w:eastAsia="微软雅黑" w:hAnsi="微软雅黑" w:cs="宋体"/>
          <w:b/>
          <w:bCs/>
          <w:sz w:val="18"/>
          <w:szCs w:val="18"/>
        </w:rPr>
      </w:pPr>
      <w:r>
        <w:rPr>
          <w:rFonts w:ascii="微软雅黑" w:eastAsia="微软雅黑" w:hAnsi="微软雅黑" w:cs="宋体" w:hint="eastAsia"/>
          <w:b/>
          <w:bCs/>
          <w:sz w:val="18"/>
          <w:szCs w:val="18"/>
        </w:rPr>
        <w:t>3.</w:t>
      </w:r>
      <w:r>
        <w:rPr>
          <w:rFonts w:ascii="微软雅黑" w:eastAsia="微软雅黑" w:hAnsi="微软雅黑" w:cs="宋体" w:hint="eastAsia"/>
          <w:b/>
          <w:bCs/>
          <w:sz w:val="18"/>
          <w:szCs w:val="18"/>
        </w:rPr>
        <w:t>其他行政或工程技术类</w:t>
      </w:r>
      <w:r>
        <w:rPr>
          <w:rFonts w:ascii="微软雅黑" w:eastAsia="微软雅黑" w:hAnsi="微软雅黑" w:cs="宋体" w:hint="eastAsia"/>
          <w:b/>
          <w:bCs/>
          <w:sz w:val="18"/>
          <w:szCs w:val="18"/>
        </w:rPr>
        <w:t>9</w:t>
      </w:r>
      <w:r>
        <w:rPr>
          <w:rFonts w:ascii="微软雅黑" w:eastAsia="微软雅黑" w:hAnsi="微软雅黑" w:cs="宋体" w:hint="eastAsia"/>
          <w:b/>
          <w:bCs/>
          <w:sz w:val="18"/>
          <w:szCs w:val="18"/>
        </w:rPr>
        <w:t>人</w:t>
      </w:r>
    </w:p>
    <w:p w:rsidR="003D5C08" w:rsidRDefault="00C82B47">
      <w:pPr>
        <w:pStyle w:val="a3"/>
        <w:widowControl/>
        <w:spacing w:beforeAutospacing="0" w:afterAutospacing="0" w:line="420" w:lineRule="atLeast"/>
        <w:rPr>
          <w:rFonts w:ascii="微软雅黑" w:eastAsia="微软雅黑" w:hAnsi="微软雅黑" w:cs="微软雅黑"/>
          <w:color w:val="333333"/>
          <w:sz w:val="16"/>
          <w:szCs w:val="16"/>
        </w:rPr>
      </w:pPr>
      <w:r>
        <w:rPr>
          <w:rFonts w:ascii="微软雅黑" w:eastAsia="微软雅黑" w:hAnsi="微软雅黑" w:cs="微软雅黑" w:hint="eastAsia"/>
          <w:color w:val="333333"/>
          <w:sz w:val="16"/>
          <w:szCs w:val="16"/>
        </w:rPr>
        <w:t>具体招聘岗位和招聘要求如下：</w:t>
      </w:r>
    </w:p>
    <w:p w:rsidR="003D5C08" w:rsidRDefault="003D5C08">
      <w:pPr>
        <w:jc w:val="center"/>
      </w:pPr>
    </w:p>
    <w:p w:rsidR="003D5C08" w:rsidRDefault="00C82B47">
      <w:pPr>
        <w:jc w:val="center"/>
      </w:pPr>
      <w:r>
        <w:rPr>
          <w:rFonts w:hint="eastAsia"/>
          <w:noProof/>
        </w:rPr>
        <w:lastRenderedPageBreak/>
        <w:drawing>
          <wp:inline distT="0" distB="0" distL="114300" distR="114300">
            <wp:extent cx="4046855" cy="8702675"/>
            <wp:effectExtent l="0" t="0" r="6985" b="14605"/>
            <wp:docPr id="4" name="图片 4" descr="2020年用人需求（与科室沟通记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020年用人需求（与科室沟通记录）"/>
                    <pic:cNvPicPr>
                      <a:picLocks noChangeAspect="1"/>
                    </pic:cNvPicPr>
                  </pic:nvPicPr>
                  <pic:blipFill>
                    <a:blip r:embed="rId13"/>
                    <a:srcRect t="1552"/>
                    <a:stretch>
                      <a:fillRect/>
                    </a:stretch>
                  </pic:blipFill>
                  <pic:spPr>
                    <a:xfrm>
                      <a:off x="0" y="0"/>
                      <a:ext cx="4046855" cy="8702675"/>
                    </a:xfrm>
                    <a:prstGeom prst="rect">
                      <a:avLst/>
                    </a:prstGeom>
                  </pic:spPr>
                </pic:pic>
              </a:graphicData>
            </a:graphic>
          </wp:inline>
        </w:drawing>
      </w:r>
    </w:p>
    <w:p w:rsidR="003D5C08" w:rsidRDefault="00C82B47">
      <w:pPr>
        <w:pStyle w:val="a3"/>
        <w:widowControl/>
        <w:spacing w:beforeAutospacing="0" w:afterAutospacing="0" w:line="420" w:lineRule="atLeast"/>
        <w:rPr>
          <w:rFonts w:ascii="微软雅黑" w:eastAsia="微软雅黑" w:hAnsi="微软雅黑" w:cs="宋体"/>
          <w:b/>
          <w:bCs/>
          <w:color w:val="333333"/>
          <w:sz w:val="20"/>
          <w:szCs w:val="20"/>
        </w:rPr>
      </w:pPr>
      <w:r>
        <w:rPr>
          <w:rFonts w:ascii="微软雅黑" w:eastAsia="微软雅黑" w:hAnsi="微软雅黑" w:cs="宋体" w:hint="eastAsia"/>
          <w:b/>
          <w:bCs/>
          <w:color w:val="333333"/>
          <w:sz w:val="20"/>
          <w:szCs w:val="20"/>
        </w:rPr>
        <w:lastRenderedPageBreak/>
        <w:t>我们为大家提供：</w:t>
      </w:r>
    </w:p>
    <w:p w:rsidR="003D5C08" w:rsidRDefault="00C82B47">
      <w:pPr>
        <w:pStyle w:val="a3"/>
        <w:widowControl/>
        <w:spacing w:beforeAutospacing="0" w:afterAutospacing="0" w:line="420" w:lineRule="atLeast"/>
        <w:rPr>
          <w:rFonts w:ascii="微软雅黑" w:eastAsia="微软雅黑" w:hAnsi="微软雅黑" w:cs="微软雅黑"/>
          <w:color w:val="333333"/>
          <w:sz w:val="16"/>
          <w:szCs w:val="16"/>
        </w:rPr>
      </w:pPr>
      <w:r>
        <w:rPr>
          <w:rFonts w:ascii="微软雅黑" w:eastAsia="微软雅黑" w:hAnsi="微软雅黑" w:cs="微软雅黑" w:hint="eastAsia"/>
          <w:color w:val="333333"/>
          <w:sz w:val="16"/>
          <w:szCs w:val="16"/>
        </w:rPr>
        <w:t xml:space="preserve">　　</w:t>
      </w:r>
      <w:r>
        <w:rPr>
          <w:rFonts w:ascii="微软雅黑" w:eastAsia="微软雅黑" w:hAnsi="微软雅黑" w:cs="微软雅黑" w:hint="eastAsia"/>
          <w:color w:val="333333"/>
          <w:sz w:val="16"/>
          <w:szCs w:val="16"/>
        </w:rPr>
        <w:t>1.</w:t>
      </w:r>
      <w:r>
        <w:rPr>
          <w:rFonts w:ascii="微软雅黑" w:eastAsia="微软雅黑" w:hAnsi="微软雅黑" w:cs="微软雅黑" w:hint="eastAsia"/>
          <w:color w:val="333333"/>
          <w:sz w:val="16"/>
          <w:szCs w:val="16"/>
        </w:rPr>
        <w:t>完成第一阶段住院医师规范化培训的应届硕士或博士毕业生，有机会解决北京户口</w:t>
      </w:r>
      <w:r>
        <w:rPr>
          <w:rFonts w:ascii="微软雅黑" w:eastAsia="微软雅黑" w:hAnsi="微软雅黑" w:cs="微软雅黑" w:hint="eastAsia"/>
          <w:color w:val="333333"/>
          <w:sz w:val="16"/>
          <w:szCs w:val="16"/>
        </w:rPr>
        <w:t>;</w:t>
      </w:r>
    </w:p>
    <w:p w:rsidR="003D5C08" w:rsidRDefault="00C82B47">
      <w:pPr>
        <w:pStyle w:val="a3"/>
        <w:widowControl/>
        <w:spacing w:beforeAutospacing="0" w:afterAutospacing="0" w:line="420" w:lineRule="atLeast"/>
        <w:rPr>
          <w:rFonts w:ascii="微软雅黑" w:eastAsia="微软雅黑" w:hAnsi="微软雅黑" w:cs="微软雅黑"/>
          <w:color w:val="333333"/>
          <w:sz w:val="16"/>
          <w:szCs w:val="16"/>
        </w:rPr>
      </w:pPr>
      <w:r>
        <w:rPr>
          <w:rFonts w:ascii="微软雅黑" w:eastAsia="微软雅黑" w:hAnsi="微软雅黑" w:cs="微软雅黑" w:hint="eastAsia"/>
          <w:color w:val="333333"/>
          <w:sz w:val="16"/>
          <w:szCs w:val="16"/>
        </w:rPr>
        <w:t xml:space="preserve">　　</w:t>
      </w:r>
      <w:r>
        <w:rPr>
          <w:rFonts w:ascii="微软雅黑" w:eastAsia="微软雅黑" w:hAnsi="微软雅黑" w:cs="微软雅黑" w:hint="eastAsia"/>
          <w:color w:val="333333"/>
          <w:sz w:val="16"/>
          <w:szCs w:val="16"/>
        </w:rPr>
        <w:t>2.</w:t>
      </w:r>
      <w:r>
        <w:rPr>
          <w:rFonts w:ascii="微软雅黑" w:eastAsia="微软雅黑" w:hAnsi="微软雅黑" w:cs="微软雅黑" w:hint="eastAsia"/>
          <w:color w:val="333333"/>
          <w:sz w:val="16"/>
          <w:szCs w:val="16"/>
        </w:rPr>
        <w:t>不低于北京同级别医院的薪酬待遇</w:t>
      </w:r>
      <w:r>
        <w:rPr>
          <w:rFonts w:ascii="微软雅黑" w:eastAsia="微软雅黑" w:hAnsi="微软雅黑" w:cs="微软雅黑" w:hint="eastAsia"/>
          <w:color w:val="333333"/>
          <w:sz w:val="16"/>
          <w:szCs w:val="16"/>
        </w:rPr>
        <w:t>;</w:t>
      </w:r>
    </w:p>
    <w:p w:rsidR="003D5C08" w:rsidRDefault="00C82B47">
      <w:pPr>
        <w:pStyle w:val="a3"/>
        <w:widowControl/>
        <w:spacing w:beforeAutospacing="0" w:afterAutospacing="0" w:line="420" w:lineRule="atLeast"/>
        <w:rPr>
          <w:rFonts w:ascii="微软雅黑" w:eastAsia="微软雅黑" w:hAnsi="微软雅黑" w:cs="微软雅黑"/>
          <w:color w:val="333333"/>
          <w:sz w:val="16"/>
          <w:szCs w:val="16"/>
        </w:rPr>
      </w:pPr>
      <w:r>
        <w:rPr>
          <w:rFonts w:ascii="微软雅黑" w:eastAsia="微软雅黑" w:hAnsi="微软雅黑" w:cs="微软雅黑" w:hint="eastAsia"/>
          <w:color w:val="333333"/>
          <w:sz w:val="16"/>
          <w:szCs w:val="16"/>
        </w:rPr>
        <w:t xml:space="preserve">　　</w:t>
      </w:r>
      <w:r>
        <w:rPr>
          <w:rFonts w:ascii="微软雅黑" w:eastAsia="微软雅黑" w:hAnsi="微软雅黑" w:cs="微软雅黑" w:hint="eastAsia"/>
          <w:color w:val="333333"/>
          <w:sz w:val="16"/>
          <w:szCs w:val="16"/>
        </w:rPr>
        <w:t>3.</w:t>
      </w:r>
      <w:r>
        <w:rPr>
          <w:rFonts w:ascii="微软雅黑" w:eastAsia="微软雅黑" w:hAnsi="微软雅黑" w:cs="微软雅黑" w:hint="eastAsia"/>
          <w:color w:val="333333"/>
          <w:sz w:val="16"/>
          <w:szCs w:val="16"/>
        </w:rPr>
        <w:t>符合国家要求的各项休假政策</w:t>
      </w:r>
      <w:r>
        <w:rPr>
          <w:rFonts w:ascii="微软雅黑" w:eastAsia="微软雅黑" w:hAnsi="微软雅黑" w:cs="微软雅黑" w:hint="eastAsia"/>
          <w:color w:val="333333"/>
          <w:sz w:val="16"/>
          <w:szCs w:val="16"/>
        </w:rPr>
        <w:t>;</w:t>
      </w:r>
    </w:p>
    <w:p w:rsidR="003D5C08" w:rsidRDefault="00C82B47">
      <w:pPr>
        <w:pStyle w:val="a3"/>
        <w:widowControl/>
        <w:spacing w:beforeAutospacing="0" w:afterAutospacing="0" w:line="420" w:lineRule="atLeast"/>
        <w:rPr>
          <w:rFonts w:ascii="微软雅黑" w:eastAsia="微软雅黑" w:hAnsi="微软雅黑" w:cs="微软雅黑"/>
          <w:color w:val="333333"/>
          <w:sz w:val="16"/>
          <w:szCs w:val="16"/>
        </w:rPr>
      </w:pPr>
      <w:r>
        <w:rPr>
          <w:rFonts w:ascii="微软雅黑" w:eastAsia="微软雅黑" w:hAnsi="微软雅黑" w:cs="微软雅黑" w:hint="eastAsia"/>
          <w:color w:val="333333"/>
          <w:sz w:val="16"/>
          <w:szCs w:val="16"/>
        </w:rPr>
        <w:t xml:space="preserve">　　</w:t>
      </w:r>
      <w:r>
        <w:rPr>
          <w:rFonts w:ascii="微软雅黑" w:eastAsia="微软雅黑" w:hAnsi="微软雅黑" w:cs="微软雅黑" w:hint="eastAsia"/>
          <w:color w:val="333333"/>
          <w:sz w:val="16"/>
          <w:szCs w:val="16"/>
        </w:rPr>
        <w:t>4.</w:t>
      </w:r>
      <w:r>
        <w:rPr>
          <w:rFonts w:ascii="微软雅黑" w:eastAsia="微软雅黑" w:hAnsi="微软雅黑" w:cs="微软雅黑" w:hint="eastAsia"/>
          <w:color w:val="333333"/>
          <w:sz w:val="16"/>
          <w:szCs w:val="16"/>
        </w:rPr>
        <w:t>工作餐补、五险一金、年金补贴等</w:t>
      </w:r>
      <w:r>
        <w:rPr>
          <w:rFonts w:ascii="微软雅黑" w:eastAsia="微软雅黑" w:hAnsi="微软雅黑" w:cs="微软雅黑" w:hint="eastAsia"/>
          <w:color w:val="333333"/>
          <w:sz w:val="16"/>
          <w:szCs w:val="16"/>
        </w:rPr>
        <w:t>;</w:t>
      </w:r>
    </w:p>
    <w:p w:rsidR="003D5C08" w:rsidRDefault="00C82B47">
      <w:pPr>
        <w:pStyle w:val="a3"/>
        <w:widowControl/>
        <w:spacing w:beforeAutospacing="0" w:afterAutospacing="0" w:line="420" w:lineRule="atLeast"/>
        <w:rPr>
          <w:rFonts w:ascii="微软雅黑" w:eastAsia="微软雅黑" w:hAnsi="微软雅黑" w:cs="微软雅黑"/>
          <w:color w:val="333333"/>
          <w:sz w:val="16"/>
          <w:szCs w:val="16"/>
        </w:rPr>
      </w:pPr>
      <w:r>
        <w:rPr>
          <w:rFonts w:ascii="微软雅黑" w:eastAsia="微软雅黑" w:hAnsi="微软雅黑" w:cs="微软雅黑" w:hint="eastAsia"/>
          <w:color w:val="333333"/>
          <w:sz w:val="16"/>
          <w:szCs w:val="16"/>
        </w:rPr>
        <w:t xml:space="preserve">　　</w:t>
      </w:r>
      <w:r>
        <w:rPr>
          <w:rFonts w:ascii="微软雅黑" w:eastAsia="微软雅黑" w:hAnsi="微软雅黑" w:cs="微软雅黑" w:hint="eastAsia"/>
          <w:color w:val="333333"/>
          <w:sz w:val="16"/>
          <w:szCs w:val="16"/>
        </w:rPr>
        <w:t>5.</w:t>
      </w:r>
      <w:r>
        <w:rPr>
          <w:rFonts w:ascii="微软雅黑" w:eastAsia="微软雅黑" w:hAnsi="微软雅黑" w:cs="微软雅黑" w:hint="eastAsia"/>
          <w:color w:val="333333"/>
          <w:sz w:val="16"/>
          <w:szCs w:val="16"/>
        </w:rPr>
        <w:t>单身职工宿舍，四条线路的免费班车</w:t>
      </w:r>
      <w:r>
        <w:rPr>
          <w:rFonts w:ascii="微软雅黑" w:eastAsia="微软雅黑" w:hAnsi="微软雅黑" w:cs="微软雅黑" w:hint="eastAsia"/>
          <w:color w:val="333333"/>
          <w:sz w:val="16"/>
          <w:szCs w:val="16"/>
        </w:rPr>
        <w:t>;</w:t>
      </w:r>
    </w:p>
    <w:p w:rsidR="003D5C08" w:rsidRDefault="00C82B47">
      <w:pPr>
        <w:pStyle w:val="a3"/>
        <w:widowControl/>
        <w:spacing w:beforeAutospacing="0" w:afterAutospacing="0" w:line="420" w:lineRule="atLeast"/>
        <w:rPr>
          <w:rFonts w:ascii="微软雅黑" w:eastAsia="微软雅黑" w:hAnsi="微软雅黑" w:cs="微软雅黑"/>
          <w:color w:val="333333"/>
          <w:sz w:val="16"/>
          <w:szCs w:val="16"/>
        </w:rPr>
      </w:pPr>
      <w:r>
        <w:rPr>
          <w:rFonts w:ascii="微软雅黑" w:eastAsia="微软雅黑" w:hAnsi="微软雅黑" w:cs="微软雅黑" w:hint="eastAsia"/>
          <w:color w:val="333333"/>
          <w:sz w:val="16"/>
          <w:szCs w:val="16"/>
        </w:rPr>
        <w:t xml:space="preserve">　　</w:t>
      </w:r>
      <w:r>
        <w:rPr>
          <w:rFonts w:ascii="微软雅黑" w:eastAsia="微软雅黑" w:hAnsi="微软雅黑" w:cs="微软雅黑" w:hint="eastAsia"/>
          <w:color w:val="333333"/>
          <w:sz w:val="16"/>
          <w:szCs w:val="16"/>
        </w:rPr>
        <w:t>6.</w:t>
      </w:r>
      <w:r>
        <w:rPr>
          <w:rFonts w:ascii="微软雅黑" w:eastAsia="微软雅黑" w:hAnsi="微软雅黑" w:cs="微软雅黑" w:hint="eastAsia"/>
          <w:color w:val="333333"/>
          <w:sz w:val="16"/>
          <w:szCs w:val="16"/>
        </w:rPr>
        <w:t>严格的培养体系，高水准的青年医务人员成长平台。</w:t>
      </w:r>
    </w:p>
    <w:p w:rsidR="003D5C08" w:rsidRDefault="00C82B47">
      <w:pPr>
        <w:widowControl/>
        <w:spacing w:line="480" w:lineRule="atLeast"/>
        <w:jc w:val="left"/>
        <w:rPr>
          <w:rFonts w:ascii="微软雅黑" w:eastAsia="微软雅黑" w:hAnsi="微软雅黑" w:cs="宋体"/>
          <w:color w:val="333333"/>
          <w:kern w:val="0"/>
          <w:sz w:val="20"/>
          <w:szCs w:val="20"/>
        </w:rPr>
      </w:pPr>
      <w:r>
        <w:rPr>
          <w:rFonts w:ascii="微软雅黑" w:eastAsia="微软雅黑" w:hAnsi="微软雅黑" w:cs="宋体" w:hint="eastAsia"/>
          <w:b/>
          <w:bCs/>
          <w:color w:val="333333"/>
          <w:kern w:val="0"/>
          <w:sz w:val="20"/>
          <w:szCs w:val="20"/>
        </w:rPr>
        <w:t>招聘流程：</w:t>
      </w:r>
    </w:p>
    <w:p w:rsidR="003D5C08" w:rsidRDefault="00C82B47">
      <w:pPr>
        <w:jc w:val="left"/>
        <w:rPr>
          <w:rFonts w:ascii="微软雅黑" w:eastAsia="微软雅黑" w:hAnsi="微软雅黑" w:cs="宋体"/>
          <w:b/>
          <w:bCs/>
          <w:color w:val="333333"/>
          <w:kern w:val="0"/>
          <w:szCs w:val="21"/>
        </w:rPr>
      </w:pPr>
      <w:r>
        <w:rPr>
          <w:rFonts w:ascii="微软雅黑" w:eastAsia="微软雅黑" w:hAnsi="微软雅黑" w:cs="宋体"/>
          <w:b/>
          <w:bCs/>
          <w:noProof/>
          <w:color w:val="333333"/>
          <w:kern w:val="0"/>
          <w:szCs w:val="21"/>
        </w:rPr>
        <w:drawing>
          <wp:inline distT="0" distB="0" distL="114300" distR="114300">
            <wp:extent cx="4674870" cy="742950"/>
            <wp:effectExtent l="0" t="0" r="3810" b="3810"/>
            <wp:docPr id="2" name="图片 2" descr="20171027142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171027142135.png"/>
                    <pic:cNvPicPr>
                      <a:picLocks noChangeAspect="1"/>
                    </pic:cNvPicPr>
                  </pic:nvPicPr>
                  <pic:blipFill>
                    <a:blip r:embed="rId14"/>
                    <a:stretch>
                      <a:fillRect/>
                    </a:stretch>
                  </pic:blipFill>
                  <pic:spPr>
                    <a:xfrm>
                      <a:off x="0" y="0"/>
                      <a:ext cx="4674870" cy="742950"/>
                    </a:xfrm>
                    <a:prstGeom prst="rect">
                      <a:avLst/>
                    </a:prstGeom>
                    <a:noFill/>
                    <a:ln>
                      <a:noFill/>
                    </a:ln>
                  </pic:spPr>
                </pic:pic>
              </a:graphicData>
            </a:graphic>
          </wp:inline>
        </w:drawing>
      </w:r>
    </w:p>
    <w:p w:rsidR="003D5C08" w:rsidRDefault="00C82B47">
      <w:pPr>
        <w:widowControl/>
        <w:spacing w:line="240" w:lineRule="exact"/>
        <w:jc w:val="left"/>
        <w:rPr>
          <w:rFonts w:ascii="微软雅黑" w:eastAsia="微软雅黑" w:hAnsi="微软雅黑" w:cs="宋体"/>
          <w:b/>
          <w:bCs/>
          <w:color w:val="333333"/>
          <w:kern w:val="0"/>
          <w:sz w:val="22"/>
        </w:rPr>
      </w:pPr>
      <w:r>
        <w:rPr>
          <w:rFonts w:ascii="微软雅黑" w:eastAsia="微软雅黑" w:hAnsi="微软雅黑" w:cs="宋体" w:hint="eastAsia"/>
          <w:b/>
          <w:bCs/>
          <w:color w:val="333333"/>
          <w:kern w:val="0"/>
          <w:sz w:val="22"/>
        </w:rPr>
        <w:t>★面试通知将于</w:t>
      </w:r>
      <w:r>
        <w:rPr>
          <w:rFonts w:ascii="微软雅黑" w:eastAsia="微软雅黑" w:hAnsi="微软雅黑" w:cs="宋体" w:hint="eastAsia"/>
          <w:b/>
          <w:bCs/>
          <w:color w:val="333333"/>
          <w:kern w:val="0"/>
          <w:sz w:val="22"/>
        </w:rPr>
        <w:t>2019</w:t>
      </w:r>
      <w:r>
        <w:rPr>
          <w:rFonts w:ascii="微软雅黑" w:eastAsia="微软雅黑" w:hAnsi="微软雅黑" w:cs="宋体" w:hint="eastAsia"/>
          <w:b/>
          <w:bCs/>
          <w:color w:val="333333"/>
          <w:kern w:val="0"/>
          <w:sz w:val="22"/>
        </w:rPr>
        <w:t>年</w:t>
      </w:r>
      <w:r>
        <w:rPr>
          <w:rFonts w:ascii="微软雅黑" w:eastAsia="微软雅黑" w:hAnsi="微软雅黑" w:cs="宋体" w:hint="eastAsia"/>
          <w:b/>
          <w:bCs/>
          <w:color w:val="333333"/>
          <w:kern w:val="0"/>
          <w:sz w:val="22"/>
        </w:rPr>
        <w:t>12</w:t>
      </w:r>
      <w:r>
        <w:rPr>
          <w:rFonts w:ascii="微软雅黑" w:eastAsia="微软雅黑" w:hAnsi="微软雅黑" w:cs="宋体" w:hint="eastAsia"/>
          <w:b/>
          <w:bCs/>
          <w:color w:val="333333"/>
          <w:kern w:val="0"/>
          <w:sz w:val="22"/>
        </w:rPr>
        <w:t>月起以电子邮件的方式发送，请各位应聘者注意查看。</w:t>
      </w:r>
    </w:p>
    <w:p w:rsidR="003D5C08" w:rsidRDefault="00C82B47">
      <w:pPr>
        <w:widowControl/>
        <w:spacing w:line="480" w:lineRule="atLeast"/>
        <w:jc w:val="left"/>
        <w:rPr>
          <w:rFonts w:ascii="微软雅黑" w:eastAsia="微软雅黑" w:hAnsi="微软雅黑" w:cs="微软雅黑"/>
          <w:color w:val="333333"/>
          <w:kern w:val="0"/>
          <w:sz w:val="20"/>
          <w:szCs w:val="20"/>
          <w:lang/>
        </w:rPr>
      </w:pPr>
      <w:r>
        <w:rPr>
          <w:rFonts w:ascii="微软雅黑" w:eastAsia="微软雅黑" w:hAnsi="微软雅黑" w:cs="宋体" w:hint="eastAsia"/>
          <w:b/>
          <w:bCs/>
          <w:color w:val="333333"/>
          <w:kern w:val="0"/>
          <w:sz w:val="20"/>
          <w:szCs w:val="20"/>
        </w:rPr>
        <w:t>应聘方式：</w:t>
      </w:r>
    </w:p>
    <w:p w:rsidR="003D5C08" w:rsidRDefault="00C82B47" w:rsidP="006F6FBF">
      <w:pPr>
        <w:widowControl/>
        <w:spacing w:line="360" w:lineRule="auto"/>
        <w:ind w:left="320" w:hangingChars="200" w:hanging="320"/>
        <w:jc w:val="left"/>
        <w:rPr>
          <w:rFonts w:ascii="微软雅黑" w:eastAsia="微软雅黑" w:hAnsi="微软雅黑" w:cs="微软雅黑"/>
          <w:color w:val="333333"/>
          <w:kern w:val="0"/>
          <w:sz w:val="16"/>
          <w:szCs w:val="16"/>
          <w:lang/>
        </w:rPr>
      </w:pPr>
      <w:r>
        <w:rPr>
          <w:rFonts w:ascii="微软雅黑" w:eastAsia="微软雅黑" w:hAnsi="微软雅黑" w:cs="微软雅黑" w:hint="eastAsia"/>
          <w:color w:val="333333"/>
          <w:kern w:val="0"/>
          <w:sz w:val="16"/>
          <w:szCs w:val="16"/>
          <w:lang/>
        </w:rPr>
        <w:t xml:space="preserve">　　请登录医院官网</w:t>
      </w:r>
      <w:r>
        <w:rPr>
          <w:rFonts w:ascii="微软雅黑" w:eastAsia="微软雅黑" w:hAnsi="微软雅黑" w:cs="微软雅黑" w:hint="eastAsia"/>
          <w:color w:val="333333"/>
          <w:kern w:val="0"/>
          <w:sz w:val="16"/>
          <w:szCs w:val="16"/>
          <w:lang/>
        </w:rPr>
        <w:t>www.tufh.com.cn-</w:t>
      </w:r>
      <w:r>
        <w:rPr>
          <w:rFonts w:ascii="微软雅黑" w:eastAsia="微软雅黑" w:hAnsi="微软雅黑" w:cs="微软雅黑" w:hint="eastAsia"/>
          <w:color w:val="333333"/>
          <w:kern w:val="0"/>
          <w:sz w:val="16"/>
          <w:szCs w:val="16"/>
          <w:lang/>
        </w:rPr>
        <w:t>人才招聘</w:t>
      </w:r>
      <w:r>
        <w:rPr>
          <w:rFonts w:ascii="微软雅黑" w:eastAsia="微软雅黑" w:hAnsi="微软雅黑" w:cs="微软雅黑" w:hint="eastAsia"/>
          <w:color w:val="333333"/>
          <w:kern w:val="0"/>
          <w:sz w:val="16"/>
          <w:szCs w:val="16"/>
          <w:lang/>
        </w:rPr>
        <w:t>-</w:t>
      </w:r>
      <w:r>
        <w:rPr>
          <w:rFonts w:ascii="微软雅黑" w:eastAsia="微软雅黑" w:hAnsi="微软雅黑" w:cs="微软雅黑" w:hint="eastAsia"/>
          <w:color w:val="333333"/>
          <w:kern w:val="0"/>
          <w:sz w:val="16"/>
          <w:szCs w:val="16"/>
          <w:lang/>
        </w:rPr>
        <w:t>人事招聘系统，注册并登录填写个人信息，选择应聘科室及岗位。护士统一应聘“护理部—护士”岗。</w:t>
      </w:r>
    </w:p>
    <w:p w:rsidR="003D5C08" w:rsidRDefault="00C82B47">
      <w:pPr>
        <w:widowControl/>
        <w:spacing w:line="360" w:lineRule="auto"/>
        <w:jc w:val="left"/>
        <w:rPr>
          <w:rFonts w:ascii="微软雅黑" w:eastAsia="微软雅黑" w:hAnsi="微软雅黑" w:cs="微软雅黑"/>
          <w:color w:val="333333"/>
          <w:kern w:val="0"/>
          <w:sz w:val="16"/>
          <w:szCs w:val="16"/>
          <w:lang/>
        </w:rPr>
      </w:pPr>
      <w:r>
        <w:rPr>
          <w:rFonts w:ascii="微软雅黑" w:eastAsia="微软雅黑" w:hAnsi="微软雅黑" w:cs="微软雅黑" w:hint="eastAsia"/>
          <w:color w:val="333333"/>
          <w:kern w:val="0"/>
          <w:sz w:val="16"/>
          <w:szCs w:val="16"/>
          <w:lang/>
        </w:rPr>
        <w:t xml:space="preserve">　　联系人：人事处</w:t>
      </w:r>
      <w:r>
        <w:rPr>
          <w:rFonts w:ascii="微软雅黑" w:eastAsia="微软雅黑" w:hAnsi="微软雅黑" w:cs="微软雅黑" w:hint="eastAsia"/>
          <w:color w:val="333333"/>
          <w:kern w:val="0"/>
          <w:sz w:val="16"/>
          <w:szCs w:val="16"/>
          <w:lang/>
        </w:rPr>
        <w:t xml:space="preserve"> </w:t>
      </w:r>
      <w:r>
        <w:rPr>
          <w:rFonts w:ascii="微软雅黑" w:eastAsia="微软雅黑" w:hAnsi="微软雅黑" w:cs="微软雅黑" w:hint="eastAsia"/>
          <w:color w:val="333333"/>
          <w:kern w:val="0"/>
          <w:sz w:val="16"/>
          <w:szCs w:val="16"/>
          <w:lang/>
        </w:rPr>
        <w:t>张老师</w:t>
      </w:r>
    </w:p>
    <w:p w:rsidR="003D5C08" w:rsidRDefault="00C82B47">
      <w:pPr>
        <w:widowControl/>
        <w:spacing w:line="360" w:lineRule="auto"/>
        <w:jc w:val="left"/>
        <w:rPr>
          <w:rFonts w:ascii="微软雅黑" w:eastAsia="微软雅黑" w:hAnsi="微软雅黑" w:cs="微软雅黑"/>
          <w:color w:val="333333"/>
          <w:kern w:val="0"/>
          <w:sz w:val="16"/>
          <w:szCs w:val="16"/>
          <w:lang/>
        </w:rPr>
      </w:pPr>
      <w:r>
        <w:rPr>
          <w:rFonts w:ascii="微软雅黑" w:eastAsia="微软雅黑" w:hAnsi="微软雅黑" w:cs="微软雅黑" w:hint="eastAsia"/>
          <w:color w:val="333333"/>
          <w:kern w:val="0"/>
          <w:sz w:val="16"/>
          <w:szCs w:val="16"/>
          <w:lang/>
        </w:rPr>
        <w:t xml:space="preserve">　　电话：</w:t>
      </w:r>
      <w:r>
        <w:rPr>
          <w:rFonts w:ascii="微软雅黑" w:eastAsia="微软雅黑" w:hAnsi="微软雅黑" w:cs="微软雅黑" w:hint="eastAsia"/>
          <w:color w:val="333333"/>
          <w:kern w:val="0"/>
          <w:sz w:val="16"/>
          <w:szCs w:val="16"/>
          <w:lang/>
        </w:rPr>
        <w:t>010-64373185</w:t>
      </w:r>
    </w:p>
    <w:p w:rsidR="003D5C08" w:rsidRDefault="00C82B47">
      <w:pPr>
        <w:widowControl/>
        <w:spacing w:line="360" w:lineRule="auto"/>
        <w:ind w:firstLineChars="200" w:firstLine="320"/>
        <w:jc w:val="left"/>
        <w:rPr>
          <w:rFonts w:ascii="微软雅黑" w:eastAsia="微软雅黑" w:hAnsi="微软雅黑" w:cs="微软雅黑"/>
          <w:color w:val="333333"/>
          <w:kern w:val="0"/>
          <w:sz w:val="16"/>
          <w:szCs w:val="16"/>
          <w:lang/>
        </w:rPr>
      </w:pPr>
      <w:r>
        <w:rPr>
          <w:rFonts w:ascii="微软雅黑" w:eastAsia="微软雅黑" w:hAnsi="微软雅黑" w:cs="微软雅黑" w:hint="eastAsia"/>
          <w:color w:val="333333"/>
          <w:kern w:val="0"/>
          <w:sz w:val="16"/>
          <w:szCs w:val="16"/>
          <w:lang/>
        </w:rPr>
        <w:t>护士应聘请咨询：护理部</w:t>
      </w:r>
      <w:r>
        <w:rPr>
          <w:rFonts w:ascii="微软雅黑" w:eastAsia="微软雅黑" w:hAnsi="微软雅黑" w:cs="微软雅黑" w:hint="eastAsia"/>
          <w:color w:val="333333"/>
          <w:kern w:val="0"/>
          <w:sz w:val="16"/>
          <w:szCs w:val="16"/>
          <w:lang/>
        </w:rPr>
        <w:t xml:space="preserve"> </w:t>
      </w:r>
      <w:r>
        <w:rPr>
          <w:rFonts w:ascii="微软雅黑" w:eastAsia="微软雅黑" w:hAnsi="微软雅黑" w:cs="微软雅黑" w:hint="eastAsia"/>
          <w:color w:val="333333"/>
          <w:kern w:val="0"/>
          <w:sz w:val="16"/>
          <w:szCs w:val="16"/>
          <w:lang/>
        </w:rPr>
        <w:t>何老师</w:t>
      </w:r>
    </w:p>
    <w:p w:rsidR="003D5C08" w:rsidRDefault="00C82B47">
      <w:pPr>
        <w:widowControl/>
        <w:spacing w:line="360" w:lineRule="auto"/>
        <w:jc w:val="left"/>
        <w:rPr>
          <w:rFonts w:ascii="微软雅黑" w:eastAsia="微软雅黑" w:hAnsi="微软雅黑" w:cs="微软雅黑"/>
          <w:color w:val="333333"/>
          <w:kern w:val="0"/>
          <w:sz w:val="16"/>
          <w:szCs w:val="16"/>
          <w:lang/>
        </w:rPr>
      </w:pPr>
      <w:r>
        <w:rPr>
          <w:rFonts w:ascii="微软雅黑" w:eastAsia="微软雅黑" w:hAnsi="微软雅黑" w:cs="微软雅黑" w:hint="eastAsia"/>
          <w:color w:val="333333"/>
          <w:kern w:val="0"/>
          <w:sz w:val="16"/>
          <w:szCs w:val="16"/>
          <w:lang/>
        </w:rPr>
        <w:t xml:space="preserve">　　电话：</w:t>
      </w:r>
      <w:r>
        <w:rPr>
          <w:rFonts w:ascii="微软雅黑" w:eastAsia="微软雅黑" w:hAnsi="微软雅黑" w:cs="微软雅黑" w:hint="eastAsia"/>
          <w:color w:val="333333"/>
          <w:kern w:val="0"/>
          <w:sz w:val="16"/>
          <w:szCs w:val="16"/>
          <w:lang/>
        </w:rPr>
        <w:t>010-64308031</w:t>
      </w:r>
    </w:p>
    <w:p w:rsidR="003D5C08" w:rsidRDefault="00C82B47">
      <w:pPr>
        <w:widowControl/>
        <w:spacing w:line="360" w:lineRule="auto"/>
        <w:ind w:firstLineChars="200" w:firstLine="320"/>
        <w:jc w:val="left"/>
        <w:rPr>
          <w:rFonts w:ascii="微软雅黑" w:eastAsia="微软雅黑" w:hAnsi="微软雅黑" w:cs="微软雅黑"/>
          <w:color w:val="333333"/>
          <w:kern w:val="0"/>
          <w:sz w:val="16"/>
          <w:szCs w:val="16"/>
          <w:lang/>
        </w:rPr>
      </w:pPr>
      <w:r>
        <w:rPr>
          <w:rFonts w:ascii="微软雅黑" w:eastAsia="微软雅黑" w:hAnsi="微软雅黑" w:cs="微软雅黑" w:hint="eastAsia"/>
          <w:color w:val="333333"/>
          <w:kern w:val="0"/>
          <w:sz w:val="16"/>
          <w:szCs w:val="16"/>
          <w:lang/>
        </w:rPr>
        <w:t>地址：北京市朝阳区酒仙桥一街坊六号</w:t>
      </w:r>
      <w:r>
        <w:rPr>
          <w:rFonts w:ascii="微软雅黑" w:eastAsia="微软雅黑" w:hAnsi="微软雅黑" w:cs="微软雅黑" w:hint="eastAsia"/>
          <w:color w:val="333333"/>
          <w:kern w:val="0"/>
          <w:sz w:val="16"/>
          <w:szCs w:val="16"/>
          <w:lang/>
        </w:rPr>
        <w:t xml:space="preserve"> 100016</w:t>
      </w:r>
    </w:p>
    <w:p w:rsidR="003D5C08" w:rsidRDefault="00C82B47">
      <w:pPr>
        <w:jc w:val="left"/>
        <w:rPr>
          <w:rFonts w:ascii="微软雅黑" w:eastAsia="微软雅黑" w:hAnsi="微软雅黑" w:cs="宋体"/>
          <w:b/>
          <w:color w:val="333333"/>
          <w:kern w:val="0"/>
          <w:sz w:val="22"/>
          <w:szCs w:val="21"/>
        </w:rPr>
      </w:pPr>
      <w:r>
        <w:rPr>
          <w:rFonts w:ascii="微软雅黑" w:eastAsia="微软雅黑" w:hAnsi="微软雅黑" w:cs="宋体" w:hint="eastAsia"/>
          <w:b/>
          <w:color w:val="333333"/>
          <w:kern w:val="0"/>
          <w:sz w:val="22"/>
          <w:szCs w:val="21"/>
        </w:rPr>
        <w:t>★欢迎扫描二维码关注招聘公众号，随时获取招聘动态。</w:t>
      </w:r>
      <w:r>
        <w:rPr>
          <w:rFonts w:ascii="微软雅黑" w:eastAsia="微软雅黑" w:hAnsi="微软雅黑" w:cs="宋体"/>
          <w:b/>
          <w:noProof/>
          <w:color w:val="333333"/>
          <w:kern w:val="0"/>
          <w:sz w:val="22"/>
          <w:szCs w:val="21"/>
        </w:rPr>
        <w:drawing>
          <wp:inline distT="0" distB="0" distL="114300" distR="114300">
            <wp:extent cx="3647440" cy="1807845"/>
            <wp:effectExtent l="0" t="0" r="10160" b="5715"/>
            <wp:docPr id="3" name="图片 3" descr="20171027142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171027142151.png"/>
                    <pic:cNvPicPr>
                      <a:picLocks noChangeAspect="1"/>
                    </pic:cNvPicPr>
                  </pic:nvPicPr>
                  <pic:blipFill>
                    <a:blip r:embed="rId15"/>
                    <a:stretch>
                      <a:fillRect/>
                    </a:stretch>
                  </pic:blipFill>
                  <pic:spPr>
                    <a:xfrm>
                      <a:off x="0" y="0"/>
                      <a:ext cx="3647440" cy="1807845"/>
                    </a:xfrm>
                    <a:prstGeom prst="rect">
                      <a:avLst/>
                    </a:prstGeom>
                    <a:noFill/>
                    <a:ln>
                      <a:noFill/>
                    </a:ln>
                  </pic:spPr>
                </pic:pic>
              </a:graphicData>
            </a:graphic>
          </wp:inline>
        </w:drawing>
      </w:r>
    </w:p>
    <w:p w:rsidR="003D5C08" w:rsidRDefault="003D5C08">
      <w:pPr>
        <w:jc w:val="left"/>
        <w:rPr>
          <w:rFonts w:ascii="微软雅黑" w:eastAsia="微软雅黑" w:hAnsi="微软雅黑" w:cs="宋体"/>
          <w:b/>
          <w:color w:val="333333"/>
          <w:kern w:val="0"/>
          <w:sz w:val="22"/>
          <w:szCs w:val="21"/>
        </w:rPr>
      </w:pPr>
    </w:p>
    <w:sectPr w:rsidR="003D5C08" w:rsidSect="003D5C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B47" w:rsidRDefault="00C82B47" w:rsidP="006F6FBF">
      <w:r>
        <w:separator/>
      </w:r>
    </w:p>
  </w:endnote>
  <w:endnote w:type="continuationSeparator" w:id="1">
    <w:p w:rsidR="00C82B47" w:rsidRDefault="00C82B47" w:rsidP="006F6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B47" w:rsidRDefault="00C82B47" w:rsidP="006F6FBF">
      <w:r>
        <w:separator/>
      </w:r>
    </w:p>
  </w:footnote>
  <w:footnote w:type="continuationSeparator" w:id="1">
    <w:p w:rsidR="00C82B47" w:rsidRDefault="00C82B47" w:rsidP="006F6F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9831ED5"/>
    <w:rsid w:val="003D5C08"/>
    <w:rsid w:val="006F6FBF"/>
    <w:rsid w:val="00C82B47"/>
    <w:rsid w:val="00E84D17"/>
    <w:rsid w:val="01B24826"/>
    <w:rsid w:val="1F700E06"/>
    <w:rsid w:val="24723E74"/>
    <w:rsid w:val="31242092"/>
    <w:rsid w:val="4F987FCC"/>
    <w:rsid w:val="51746542"/>
    <w:rsid w:val="59831ED5"/>
    <w:rsid w:val="7FF96D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5C08"/>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3D5C08"/>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3D5C08"/>
    <w:pPr>
      <w:spacing w:beforeAutospacing="1" w:afterAutospacing="1"/>
      <w:jc w:val="left"/>
    </w:pPr>
    <w:rPr>
      <w:rFonts w:cs="Times New Roman"/>
      <w:kern w:val="0"/>
      <w:sz w:val="24"/>
    </w:rPr>
  </w:style>
  <w:style w:type="character" w:styleId="a4">
    <w:name w:val="Strong"/>
    <w:basedOn w:val="a0"/>
    <w:qFormat/>
    <w:rsid w:val="003D5C08"/>
    <w:rPr>
      <w:b/>
    </w:rPr>
  </w:style>
  <w:style w:type="character" w:styleId="a5">
    <w:name w:val="Hyperlink"/>
    <w:basedOn w:val="a0"/>
    <w:qFormat/>
    <w:rsid w:val="003D5C08"/>
    <w:rPr>
      <w:color w:val="0000FF"/>
      <w:u w:val="single"/>
    </w:rPr>
  </w:style>
  <w:style w:type="paragraph" w:styleId="a6">
    <w:name w:val="header"/>
    <w:basedOn w:val="a"/>
    <w:link w:val="Char"/>
    <w:rsid w:val="006F6F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6F6FBF"/>
    <w:rPr>
      <w:rFonts w:asciiTheme="minorHAnsi" w:eastAsiaTheme="minorEastAsia" w:hAnsiTheme="minorHAnsi" w:cstheme="minorBidi"/>
      <w:kern w:val="2"/>
      <w:sz w:val="18"/>
      <w:szCs w:val="18"/>
    </w:rPr>
  </w:style>
  <w:style w:type="paragraph" w:styleId="a7">
    <w:name w:val="footer"/>
    <w:basedOn w:val="a"/>
    <w:link w:val="Char0"/>
    <w:rsid w:val="006F6FBF"/>
    <w:pPr>
      <w:tabs>
        <w:tab w:val="center" w:pos="4153"/>
        <w:tab w:val="right" w:pos="8306"/>
      </w:tabs>
      <w:snapToGrid w:val="0"/>
      <w:jc w:val="left"/>
    </w:pPr>
    <w:rPr>
      <w:sz w:val="18"/>
      <w:szCs w:val="18"/>
    </w:rPr>
  </w:style>
  <w:style w:type="character" w:customStyle="1" w:styleId="Char0">
    <w:name w:val="页脚 Char"/>
    <w:basedOn w:val="a0"/>
    <w:link w:val="a7"/>
    <w:rsid w:val="006F6FBF"/>
    <w:rPr>
      <w:rFonts w:asciiTheme="minorHAnsi" w:eastAsiaTheme="minorEastAsia" w:hAnsiTheme="minorHAnsi" w:cstheme="minorBidi"/>
      <w:kern w:val="2"/>
      <w:sz w:val="18"/>
      <w:szCs w:val="18"/>
    </w:rPr>
  </w:style>
  <w:style w:type="paragraph" w:styleId="a8">
    <w:name w:val="Balloon Text"/>
    <w:basedOn w:val="a"/>
    <w:link w:val="Char1"/>
    <w:rsid w:val="006F6FBF"/>
    <w:rPr>
      <w:sz w:val="18"/>
      <w:szCs w:val="18"/>
    </w:rPr>
  </w:style>
  <w:style w:type="character" w:customStyle="1" w:styleId="Char1">
    <w:name w:val="批注框文本 Char"/>
    <w:basedOn w:val="a0"/>
    <w:link w:val="a8"/>
    <w:rsid w:val="006F6FB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tufh.54doctors.net/Departments/Main?siteId=132"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tufh.54doctors.net/Departments/Main?siteId=131" TargetMode="External"/><Relationship Id="rId12" Type="http://schemas.openxmlformats.org/officeDocument/2006/relationships/hyperlink" Target="http://tufh.54doctors.net/Departments/Main?siteId=17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tufh.54doctors.net/Departments/Main?siteId=179"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tufh.54doctors.net/Departments/Main?siteId=292" TargetMode="External"/><Relationship Id="rId4" Type="http://schemas.openxmlformats.org/officeDocument/2006/relationships/webSettings" Target="webSettings.xml"/><Relationship Id="rId9" Type="http://schemas.openxmlformats.org/officeDocument/2006/relationships/hyperlink" Target="http://tufh.54doctors.net/Departments/Main?siteId=292" TargetMode="Externa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269</Words>
  <Characters>1534</Characters>
  <Application>Microsoft Office Word</Application>
  <DocSecurity>0</DocSecurity>
  <Lines>12</Lines>
  <Paragraphs>3</Paragraphs>
  <ScaleCrop>false</ScaleCrop>
  <Company>微软中国</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远在远方的风比远方更远</dc:creator>
  <cp:lastModifiedBy>微软用户</cp:lastModifiedBy>
  <cp:revision>2</cp:revision>
  <dcterms:created xsi:type="dcterms:W3CDTF">2019-10-25T02:40:00Z</dcterms:created>
  <dcterms:modified xsi:type="dcterms:W3CDTF">2019-11-18T09:01:00Z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